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622F" w14:textId="27CC0845" w:rsidR="005732E7" w:rsidRPr="002B57BF" w:rsidRDefault="008726BF" w:rsidP="00F621E9">
      <w:pPr>
        <w:tabs>
          <w:tab w:val="left" w:pos="5760"/>
        </w:tabs>
        <w:spacing w:before="240"/>
        <w:rPr>
          <w:rFonts w:ascii="Arial" w:hAnsi="Arial" w:cs="Arial"/>
          <w:sz w:val="24"/>
          <w:szCs w:val="24"/>
        </w:rPr>
      </w:pPr>
      <w:r>
        <w:rPr>
          <w:noProof/>
        </w:rPr>
        <w:drawing>
          <wp:anchor distT="0" distB="0" distL="114300" distR="114300" simplePos="0" relativeHeight="251660288" behindDoc="0" locked="0" layoutInCell="1" allowOverlap="1" wp14:anchorId="5965FB28" wp14:editId="4935154C">
            <wp:simplePos x="0" y="0"/>
            <wp:positionH relativeFrom="column">
              <wp:posOffset>-525780</wp:posOffset>
            </wp:positionH>
            <wp:positionV relativeFrom="paragraph">
              <wp:posOffset>-198755</wp:posOffset>
            </wp:positionV>
            <wp:extent cx="1019175" cy="1009650"/>
            <wp:effectExtent l="19050" t="0" r="952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019175" cy="1009650"/>
                    </a:xfrm>
                    <a:prstGeom prst="rect">
                      <a:avLst/>
                    </a:prstGeom>
                    <a:noFill/>
                    <a:ln w="9525">
                      <a:noFill/>
                      <a:miter lim="800000"/>
                      <a:headEnd/>
                      <a:tailEnd/>
                    </a:ln>
                  </pic:spPr>
                </pic:pic>
              </a:graphicData>
            </a:graphic>
          </wp:anchor>
        </w:drawing>
      </w:r>
    </w:p>
    <w:p w14:paraId="7FF12865" w14:textId="08DE075E" w:rsidR="00883DFA" w:rsidRPr="00D12006" w:rsidRDefault="00883DFA" w:rsidP="001F1991">
      <w:pPr>
        <w:jc w:val="center"/>
        <w:rPr>
          <w:rFonts w:ascii="Times New Roman" w:hAnsi="Times New Roman" w:cs="Times New Roman"/>
          <w:b/>
          <w:bCs/>
          <w:sz w:val="24"/>
          <w:szCs w:val="24"/>
          <w:u w:val="single"/>
        </w:rPr>
      </w:pPr>
      <w:r w:rsidRPr="00D12006">
        <w:rPr>
          <w:rFonts w:ascii="Times New Roman" w:hAnsi="Times New Roman" w:cs="Times New Roman"/>
          <w:b/>
          <w:bCs/>
          <w:sz w:val="24"/>
          <w:szCs w:val="24"/>
          <w:u w:val="single"/>
        </w:rPr>
        <w:t>NOTICE REQUIRED BY LAW (9 NYCRR 466.16)</w:t>
      </w:r>
    </w:p>
    <w:p w14:paraId="634A56D7" w14:textId="77777777" w:rsidR="00883DFA" w:rsidRDefault="00883DFA" w:rsidP="004E23B6">
      <w:pPr>
        <w:rPr>
          <w:rFonts w:ascii="Times New Roman" w:hAnsi="Times New Roman" w:cs="Times New Roman"/>
          <w:sz w:val="24"/>
          <w:szCs w:val="24"/>
        </w:rPr>
      </w:pPr>
    </w:p>
    <w:p w14:paraId="4AAE3BC0" w14:textId="5FC1A935" w:rsidR="004E23B6" w:rsidRDefault="00AB2FCA" w:rsidP="00934ECD">
      <w:pPr>
        <w:jc w:val="center"/>
        <w:rPr>
          <w:rFonts w:ascii="Times New Roman" w:hAnsi="Times New Roman" w:cs="Times New Roman"/>
          <w:sz w:val="24"/>
          <w:szCs w:val="24"/>
        </w:rPr>
      </w:pPr>
      <w:r>
        <w:rPr>
          <w:rFonts w:ascii="Times New Roman" w:hAnsi="Times New Roman" w:cs="Times New Roman"/>
          <w:noProof/>
          <w:sz w:val="24"/>
          <w:szCs w:val="24"/>
        </w:rPr>
        <w:object w:dxaOrig="1440" w:dyaOrig="1440" w14:anchorId="391C4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4pt;margin-top:-64.9pt;width:437.25pt;height:19.5pt;z-index:251658240;mso-position-horizontal-relative:text;mso-position-vertical-relative:text">
            <v:imagedata r:id="rId11" o:title=""/>
          </v:shape>
          <o:OLEObject Type="Embed" ProgID="MSWordArt.2" ShapeID="_x0000_s2050" DrawAspect="Content" ObjectID="_1726982277" r:id="rId12"/>
        </w:object>
      </w:r>
    </w:p>
    <w:p w14:paraId="1E6737D1" w14:textId="77777777" w:rsidR="004E23B6" w:rsidRPr="00D12006" w:rsidRDefault="004E23B6" w:rsidP="00934ECD">
      <w:pPr>
        <w:jc w:val="center"/>
        <w:rPr>
          <w:rFonts w:ascii="Arial" w:hAnsi="Arial" w:cs="Arial"/>
          <w:sz w:val="16"/>
          <w:szCs w:val="16"/>
        </w:rPr>
      </w:pPr>
    </w:p>
    <w:p w14:paraId="78D511B5" w14:textId="0384C87B" w:rsidR="004E23B6" w:rsidRDefault="004E23B6" w:rsidP="00883DFA">
      <w:pPr>
        <w:ind w:left="-360" w:right="-360"/>
        <w:jc w:val="center"/>
        <w:rPr>
          <w:rFonts w:ascii="Times New Roman" w:hAnsi="Times New Roman" w:cs="Times New Roman"/>
          <w:b/>
          <w:bCs/>
          <w:sz w:val="28"/>
          <w:szCs w:val="28"/>
          <w:u w:val="single"/>
        </w:rPr>
      </w:pPr>
      <w:r w:rsidRPr="00D12006">
        <w:rPr>
          <w:rFonts w:ascii="Times New Roman" w:hAnsi="Times New Roman" w:cs="Times New Roman"/>
          <w:b/>
          <w:bCs/>
          <w:sz w:val="28"/>
          <w:szCs w:val="28"/>
          <w:u w:val="single"/>
        </w:rPr>
        <w:t xml:space="preserve">KNOW YOUR LEGAL RIGHTS AS A RECIPIENT OF </w:t>
      </w:r>
      <w:r w:rsidR="00883DFA" w:rsidRPr="00D12006">
        <w:rPr>
          <w:rFonts w:ascii="Times New Roman" w:hAnsi="Times New Roman" w:cs="Times New Roman"/>
          <w:b/>
          <w:bCs/>
          <w:sz w:val="28"/>
          <w:szCs w:val="28"/>
          <w:u w:val="single"/>
        </w:rPr>
        <w:t>H</w:t>
      </w:r>
      <w:r w:rsidRPr="00D12006">
        <w:rPr>
          <w:rFonts w:ascii="Times New Roman" w:hAnsi="Times New Roman" w:cs="Times New Roman"/>
          <w:b/>
          <w:bCs/>
          <w:sz w:val="28"/>
          <w:szCs w:val="28"/>
          <w:u w:val="single"/>
        </w:rPr>
        <w:t>OUSING ASSISTANCE</w:t>
      </w:r>
    </w:p>
    <w:p w14:paraId="180BC5E4" w14:textId="77777777" w:rsidR="00883DFA" w:rsidRPr="00D12006" w:rsidRDefault="00883DFA" w:rsidP="00D12006">
      <w:pPr>
        <w:ind w:left="-360" w:right="-360"/>
        <w:jc w:val="center"/>
        <w:rPr>
          <w:rFonts w:ascii="Times New Roman" w:hAnsi="Times New Roman" w:cs="Times New Roman"/>
          <w:b/>
          <w:bCs/>
          <w:sz w:val="16"/>
          <w:szCs w:val="16"/>
          <w:u w:val="single"/>
        </w:rPr>
      </w:pPr>
    </w:p>
    <w:p w14:paraId="47C07590" w14:textId="593D0CF9" w:rsidR="004E23B6" w:rsidRDefault="004E23B6" w:rsidP="00883DFA">
      <w:pPr>
        <w:ind w:left="-360" w:right="-360"/>
        <w:rPr>
          <w:rFonts w:ascii="Times New Roman" w:hAnsi="Times New Roman" w:cs="Times New Roman"/>
          <w:sz w:val="28"/>
          <w:szCs w:val="28"/>
        </w:rPr>
      </w:pPr>
      <w:r w:rsidRPr="00D12006">
        <w:rPr>
          <w:rFonts w:ascii="Times New Roman" w:hAnsi="Times New Roman" w:cs="Times New Roman"/>
          <w:sz w:val="28"/>
          <w:szCs w:val="28"/>
        </w:rPr>
        <w:t xml:space="preserve">By law, you are protected from housing discrimination. </w:t>
      </w:r>
      <w:r w:rsidRPr="00D12006">
        <w:rPr>
          <w:rFonts w:ascii="Times New Roman" w:hAnsi="Times New Roman" w:cs="Times New Roman"/>
          <w:b/>
          <w:bCs/>
          <w:sz w:val="28"/>
          <w:szCs w:val="28"/>
        </w:rPr>
        <w:t>The New York State Human Rights Law makes it unlawful to discriminate in housing on the basis of your source of income. This includes all forms of housing assistance (like Section 8 vouchers, HUD VASH vouchers, New York City FHEPS and others),</w:t>
      </w:r>
      <w:r w:rsidRPr="00D12006">
        <w:rPr>
          <w:rFonts w:ascii="Times New Roman" w:hAnsi="Times New Roman" w:cs="Times New Roman"/>
          <w:sz w:val="28"/>
          <w:szCs w:val="28"/>
        </w:rPr>
        <w:t xml:space="preserve"> as well as all other lawful sources of income including: Federal, state, or local public assistance, social security benefits, child support, alimony or spousal maintenance, foster care subsidies, or any other form of lawful income. </w:t>
      </w:r>
    </w:p>
    <w:p w14:paraId="16278866" w14:textId="77777777" w:rsidR="00883DFA" w:rsidRPr="00D12006" w:rsidRDefault="00883DFA" w:rsidP="00D12006">
      <w:pPr>
        <w:ind w:left="-360" w:right="-360"/>
        <w:rPr>
          <w:rFonts w:ascii="Times New Roman" w:hAnsi="Times New Roman" w:cs="Times New Roman"/>
          <w:sz w:val="16"/>
          <w:szCs w:val="16"/>
        </w:rPr>
      </w:pPr>
    </w:p>
    <w:p w14:paraId="3D6AF452" w14:textId="77777777" w:rsidR="004E23B6" w:rsidRPr="00D12006" w:rsidRDefault="004E23B6" w:rsidP="00D12006">
      <w:pPr>
        <w:ind w:left="-360" w:right="-360"/>
        <w:rPr>
          <w:rFonts w:ascii="Times New Roman" w:hAnsi="Times New Roman" w:cs="Times New Roman"/>
          <w:sz w:val="28"/>
          <w:szCs w:val="28"/>
        </w:rPr>
      </w:pPr>
      <w:r w:rsidRPr="00D12006">
        <w:rPr>
          <w:rFonts w:ascii="Times New Roman" w:hAnsi="Times New Roman" w:cs="Times New Roman"/>
          <w:sz w:val="28"/>
          <w:szCs w:val="28"/>
        </w:rPr>
        <w:t xml:space="preserve">Housing providers who are covered by the Human Rights Law include landlords, property managers, real estate professionals like brokers, tenants seeking to sublet, and anyone working on their behalf.  </w:t>
      </w:r>
    </w:p>
    <w:p w14:paraId="2FFACC9F" w14:textId="77777777" w:rsidR="001E1AD8" w:rsidRPr="00D12006" w:rsidRDefault="001E1AD8" w:rsidP="00D12006">
      <w:pPr>
        <w:ind w:left="-360" w:right="-360"/>
        <w:rPr>
          <w:rFonts w:ascii="Times New Roman" w:hAnsi="Times New Roman" w:cs="Times New Roman"/>
          <w:sz w:val="16"/>
          <w:szCs w:val="16"/>
        </w:rPr>
      </w:pPr>
    </w:p>
    <w:p w14:paraId="4B2BD3EA" w14:textId="784CA8F6" w:rsidR="004E23B6" w:rsidRPr="00D12006" w:rsidRDefault="004E23B6" w:rsidP="00D12006">
      <w:pPr>
        <w:ind w:left="-360" w:right="-360"/>
        <w:rPr>
          <w:rFonts w:ascii="Times New Roman" w:hAnsi="Times New Roman" w:cs="Times New Roman"/>
          <w:sz w:val="28"/>
          <w:szCs w:val="28"/>
        </w:rPr>
      </w:pPr>
      <w:r w:rsidRPr="00D12006">
        <w:rPr>
          <w:rFonts w:ascii="Times New Roman" w:hAnsi="Times New Roman" w:cs="Times New Roman"/>
          <w:sz w:val="28"/>
          <w:szCs w:val="28"/>
        </w:rPr>
        <w:t>Housing providers are not allowed to refuse to rent to you because you receive housing assistance. They are also not allowed to charge you higher rent, or offer you worse terms in a lease, or deny you access to facilities or services that other tenants receive.</w:t>
      </w:r>
    </w:p>
    <w:p w14:paraId="702E5B20" w14:textId="77777777" w:rsidR="004E23B6" w:rsidRPr="00D12006" w:rsidRDefault="004E23B6" w:rsidP="00D12006">
      <w:pPr>
        <w:ind w:left="-360" w:right="-360"/>
        <w:rPr>
          <w:rFonts w:ascii="Times New Roman" w:hAnsi="Times New Roman" w:cs="Times New Roman"/>
          <w:sz w:val="16"/>
          <w:szCs w:val="16"/>
        </w:rPr>
      </w:pPr>
    </w:p>
    <w:p w14:paraId="6B6DA7F3" w14:textId="7AB0EAD8" w:rsidR="004E23B6" w:rsidRPr="00D12006" w:rsidRDefault="004E23B6" w:rsidP="00D12006">
      <w:pPr>
        <w:ind w:left="-360" w:right="-360"/>
        <w:rPr>
          <w:rFonts w:ascii="Times New Roman" w:hAnsi="Times New Roman" w:cs="Times New Roman"/>
          <w:sz w:val="28"/>
          <w:szCs w:val="28"/>
        </w:rPr>
      </w:pPr>
      <w:r w:rsidRPr="00D12006">
        <w:rPr>
          <w:rFonts w:ascii="Times New Roman" w:hAnsi="Times New Roman" w:cs="Times New Roman"/>
          <w:sz w:val="28"/>
          <w:szCs w:val="28"/>
        </w:rPr>
        <w:t xml:space="preserve">Housing providers are not allowed to make any statement or advertisement that indicates housing assistance recipients do not qualify for the housing. For example, a housing provider cannot say they do not accept housing vouchers or that they do not participate in a program such as Section 8. </w:t>
      </w:r>
    </w:p>
    <w:p w14:paraId="6F0700A7" w14:textId="77777777" w:rsidR="004E23B6" w:rsidRPr="00D12006" w:rsidRDefault="004E23B6" w:rsidP="00D12006">
      <w:pPr>
        <w:ind w:left="-360" w:right="-360"/>
        <w:rPr>
          <w:rFonts w:ascii="Times New Roman" w:hAnsi="Times New Roman" w:cs="Times New Roman"/>
          <w:sz w:val="16"/>
          <w:szCs w:val="16"/>
        </w:rPr>
      </w:pPr>
    </w:p>
    <w:p w14:paraId="68D0FD5A" w14:textId="42DB00C3" w:rsidR="004E23B6" w:rsidRDefault="004E23B6" w:rsidP="00883DFA">
      <w:pPr>
        <w:ind w:left="-360" w:right="-360"/>
        <w:rPr>
          <w:rFonts w:ascii="Times New Roman" w:hAnsi="Times New Roman" w:cs="Times New Roman"/>
          <w:sz w:val="28"/>
          <w:szCs w:val="28"/>
        </w:rPr>
      </w:pPr>
      <w:r w:rsidRPr="00D12006">
        <w:rPr>
          <w:rFonts w:ascii="Times New Roman" w:hAnsi="Times New Roman" w:cs="Times New Roman"/>
          <w:sz w:val="28"/>
          <w:szCs w:val="28"/>
        </w:rPr>
        <w:t>It is lawful for housing providers to ask about income, and about the source of that income, and require documentation, but only in order to determine a person’s ability to pay for the housing accommodation or eligibility for a certain program. A housing provider must accept all lawful sources of income equally. It is unlawful to use any form of screening of applicants that has the intent or result of screening out those receiving housing assistance.</w:t>
      </w:r>
    </w:p>
    <w:p w14:paraId="66B91513" w14:textId="77777777" w:rsidR="00883DFA" w:rsidRPr="00D12006" w:rsidRDefault="00883DFA" w:rsidP="00D12006">
      <w:pPr>
        <w:ind w:left="-360" w:right="-360"/>
        <w:rPr>
          <w:rFonts w:ascii="Times New Roman" w:hAnsi="Times New Roman" w:cs="Times New Roman"/>
          <w:sz w:val="16"/>
          <w:szCs w:val="16"/>
        </w:rPr>
      </w:pPr>
    </w:p>
    <w:p w14:paraId="34944B13" w14:textId="77777777" w:rsidR="004E23B6" w:rsidRPr="00D12006" w:rsidRDefault="004E23B6" w:rsidP="00D12006">
      <w:pPr>
        <w:ind w:left="-360" w:right="-360"/>
        <w:rPr>
          <w:rFonts w:ascii="Times New Roman" w:hAnsi="Times New Roman" w:cs="Times New Roman"/>
          <w:sz w:val="28"/>
          <w:szCs w:val="28"/>
        </w:rPr>
      </w:pPr>
      <w:r w:rsidRPr="00D12006">
        <w:rPr>
          <w:rFonts w:ascii="Times New Roman" w:hAnsi="Times New Roman" w:cs="Times New Roman"/>
          <w:sz w:val="28"/>
          <w:szCs w:val="28"/>
        </w:rPr>
        <w:t>If you believe that you have discriminated against by a housing provider with regard to your lawful source of income, you can file a complaint with the New York State Division of Human Rights.</w:t>
      </w:r>
    </w:p>
    <w:p w14:paraId="48BB1562" w14:textId="77777777" w:rsidR="004E23B6" w:rsidRPr="00D12006" w:rsidRDefault="004E23B6" w:rsidP="00D12006">
      <w:pPr>
        <w:ind w:left="-360" w:right="-360"/>
        <w:rPr>
          <w:rFonts w:ascii="Times New Roman" w:hAnsi="Times New Roman" w:cs="Times New Roman"/>
          <w:sz w:val="16"/>
          <w:szCs w:val="16"/>
        </w:rPr>
      </w:pPr>
    </w:p>
    <w:p w14:paraId="3810E887" w14:textId="6C77BDD9" w:rsidR="004E23B6" w:rsidRPr="00D12006" w:rsidRDefault="004E23B6" w:rsidP="00D12006">
      <w:pPr>
        <w:ind w:left="-360" w:right="-360"/>
        <w:rPr>
          <w:rFonts w:ascii="Times New Roman" w:hAnsi="Times New Roman" w:cs="Times New Roman"/>
          <w:b/>
          <w:bCs/>
          <w:sz w:val="28"/>
          <w:szCs w:val="28"/>
          <w:u w:val="single"/>
        </w:rPr>
      </w:pPr>
      <w:r w:rsidRPr="00D12006">
        <w:rPr>
          <w:rFonts w:ascii="Times New Roman" w:hAnsi="Times New Roman" w:cs="Times New Roman"/>
          <w:b/>
          <w:bCs/>
          <w:sz w:val="28"/>
          <w:szCs w:val="28"/>
          <w:u w:val="single"/>
        </w:rPr>
        <w:t>HOW TO FILE A COMPLAINT</w:t>
      </w:r>
    </w:p>
    <w:p w14:paraId="68715FFD" w14:textId="1876F0A7" w:rsidR="001E1AD8" w:rsidRPr="00D12006" w:rsidRDefault="004E23B6" w:rsidP="00D12006">
      <w:pPr>
        <w:ind w:left="-360" w:right="-360"/>
        <w:rPr>
          <w:rFonts w:ascii="Times New Roman" w:hAnsi="Times New Roman" w:cs="Times New Roman"/>
          <w:sz w:val="28"/>
          <w:szCs w:val="28"/>
        </w:rPr>
      </w:pPr>
      <w:r w:rsidRPr="00D12006">
        <w:rPr>
          <w:rFonts w:ascii="Times New Roman" w:hAnsi="Times New Roman" w:cs="Times New Roman"/>
          <w:sz w:val="28"/>
          <w:szCs w:val="28"/>
        </w:rPr>
        <w:t xml:space="preserve">A complaint must be filed with the Division within one year of the alleged discriminatory act or in court within three years of the alleged discriminatory act. To file a complaint, download a complaint form from </w:t>
      </w:r>
      <w:hyperlink r:id="rId13" w:history="1">
        <w:r w:rsidRPr="00D12006">
          <w:rPr>
            <w:rStyle w:val="Hyperlink"/>
            <w:rFonts w:ascii="Times New Roman" w:hAnsi="Times New Roman" w:cs="Times New Roman"/>
            <w:sz w:val="28"/>
            <w:szCs w:val="28"/>
          </w:rPr>
          <w:t>www.dhr.ny.gov</w:t>
        </w:r>
      </w:hyperlink>
      <w:r w:rsidRPr="00D12006">
        <w:rPr>
          <w:rFonts w:ascii="Times New Roman" w:hAnsi="Times New Roman" w:cs="Times New Roman"/>
          <w:sz w:val="28"/>
          <w:szCs w:val="28"/>
        </w:rPr>
        <w:t xml:space="preserve">. For more information or assistance in filing a complaint, contact one of the Division’s offices, or call the Division’s toll-free HOTLINE at </w:t>
      </w:r>
      <w:r w:rsidRPr="00D12006">
        <w:rPr>
          <w:rFonts w:ascii="Times New Roman" w:hAnsi="Times New Roman" w:cs="Times New Roman"/>
          <w:b/>
          <w:bCs/>
          <w:sz w:val="28"/>
          <w:szCs w:val="28"/>
        </w:rPr>
        <w:t>1(</w:t>
      </w:r>
      <w:r w:rsidR="006632EB" w:rsidRPr="00D12006">
        <w:rPr>
          <w:rFonts w:ascii="Times New Roman" w:hAnsi="Times New Roman" w:cs="Times New Roman"/>
          <w:b/>
          <w:bCs/>
          <w:sz w:val="28"/>
          <w:szCs w:val="28"/>
        </w:rPr>
        <w:t>844</w:t>
      </w:r>
      <w:r w:rsidRPr="00D12006">
        <w:rPr>
          <w:rFonts w:ascii="Times New Roman" w:hAnsi="Times New Roman" w:cs="Times New Roman"/>
          <w:b/>
          <w:bCs/>
          <w:sz w:val="28"/>
          <w:szCs w:val="28"/>
        </w:rPr>
        <w:t>)</w:t>
      </w:r>
      <w:r w:rsidR="006632EB" w:rsidRPr="00D12006">
        <w:rPr>
          <w:rFonts w:ascii="Times New Roman" w:hAnsi="Times New Roman" w:cs="Times New Roman"/>
          <w:b/>
          <w:bCs/>
          <w:sz w:val="28"/>
          <w:szCs w:val="28"/>
        </w:rPr>
        <w:t>862</w:t>
      </w:r>
      <w:r w:rsidRPr="00D12006">
        <w:rPr>
          <w:rFonts w:ascii="Times New Roman" w:hAnsi="Times New Roman" w:cs="Times New Roman"/>
          <w:b/>
          <w:bCs/>
          <w:sz w:val="28"/>
          <w:szCs w:val="28"/>
        </w:rPr>
        <w:t>-</w:t>
      </w:r>
      <w:r w:rsidR="006632EB" w:rsidRPr="00D12006">
        <w:rPr>
          <w:rFonts w:ascii="Times New Roman" w:hAnsi="Times New Roman" w:cs="Times New Roman"/>
          <w:b/>
          <w:bCs/>
          <w:sz w:val="28"/>
          <w:szCs w:val="28"/>
        </w:rPr>
        <w:t>8703</w:t>
      </w:r>
      <w:r w:rsidRPr="00D12006">
        <w:rPr>
          <w:rFonts w:ascii="Times New Roman" w:hAnsi="Times New Roman" w:cs="Times New Roman"/>
          <w:b/>
          <w:bCs/>
          <w:sz w:val="28"/>
          <w:szCs w:val="28"/>
        </w:rPr>
        <w:t>.</w:t>
      </w:r>
      <w:r w:rsidRPr="00D12006">
        <w:rPr>
          <w:rFonts w:ascii="Times New Roman" w:hAnsi="Times New Roman" w:cs="Times New Roman"/>
          <w:sz w:val="28"/>
          <w:szCs w:val="28"/>
        </w:rPr>
        <w:t xml:space="preserve"> </w:t>
      </w:r>
    </w:p>
    <w:p w14:paraId="1EB53741" w14:textId="77777777" w:rsidR="001E1AD8" w:rsidRPr="00D12006" w:rsidRDefault="001E1AD8" w:rsidP="00D12006">
      <w:pPr>
        <w:ind w:left="-360" w:right="-360"/>
        <w:rPr>
          <w:rFonts w:ascii="Times New Roman" w:hAnsi="Times New Roman" w:cs="Times New Roman"/>
          <w:sz w:val="16"/>
          <w:szCs w:val="16"/>
        </w:rPr>
      </w:pPr>
    </w:p>
    <w:p w14:paraId="7BB54799" w14:textId="54485C39" w:rsidR="004E23B6" w:rsidRPr="00D12006" w:rsidRDefault="004E23B6" w:rsidP="00D12006">
      <w:pPr>
        <w:ind w:left="-360" w:right="-360"/>
        <w:rPr>
          <w:rFonts w:ascii="Times New Roman" w:hAnsi="Times New Roman" w:cs="Times New Roman"/>
          <w:sz w:val="28"/>
          <w:szCs w:val="28"/>
        </w:rPr>
      </w:pPr>
      <w:r w:rsidRPr="00D12006">
        <w:rPr>
          <w:rFonts w:ascii="Times New Roman" w:hAnsi="Times New Roman" w:cs="Times New Roman"/>
          <w:sz w:val="28"/>
          <w:szCs w:val="28"/>
        </w:rPr>
        <w:lastRenderedPageBreak/>
        <w:t xml:space="preserve">Your complaint will be investigated by the Division, and if the Division finds probable cause to believe discrimination has occurred, your case will be sent to a public hearing, or the case may proceed in state court. There is no fee charged to you for these services. Remedies in successful cases may include a cease-and-desist order, provision of housing that was denied, and monetary compensation for the harm you suffered. You can obtain a complaint form on the website, or one can be e-mailed or mailed to you. You can also call or e-mail a </w:t>
      </w:r>
      <w:proofErr w:type="gramStart"/>
      <w:r w:rsidRPr="00D12006">
        <w:rPr>
          <w:rFonts w:ascii="Times New Roman" w:hAnsi="Times New Roman" w:cs="Times New Roman"/>
          <w:sz w:val="28"/>
          <w:szCs w:val="28"/>
        </w:rPr>
        <w:t>Division</w:t>
      </w:r>
      <w:proofErr w:type="gramEnd"/>
      <w:r w:rsidRPr="00D12006">
        <w:rPr>
          <w:rFonts w:ascii="Times New Roman" w:hAnsi="Times New Roman" w:cs="Times New Roman"/>
          <w:sz w:val="28"/>
          <w:szCs w:val="28"/>
        </w:rPr>
        <w:t xml:space="preserve"> regional office. The regional offices are listed on the website.</w:t>
      </w:r>
    </w:p>
    <w:p w14:paraId="672A6659" w14:textId="77777777" w:rsidR="0084765B" w:rsidRPr="00D12006" w:rsidRDefault="0084765B" w:rsidP="00D12006">
      <w:pPr>
        <w:ind w:left="-360" w:right="-360"/>
        <w:rPr>
          <w:rFonts w:ascii="Times New Roman" w:hAnsi="Times New Roman" w:cs="Times New Roman"/>
          <w:sz w:val="16"/>
          <w:szCs w:val="16"/>
        </w:rPr>
      </w:pPr>
    </w:p>
    <w:sectPr w:rsidR="0084765B" w:rsidRPr="00D12006" w:rsidSect="00D12006">
      <w:footerReference w:type="default" r:id="rId14"/>
      <w:pgSz w:w="12240" w:h="15840"/>
      <w:pgMar w:top="77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3910" w14:textId="77777777" w:rsidR="00834DE9" w:rsidRDefault="00834DE9">
      <w:r>
        <w:separator/>
      </w:r>
    </w:p>
  </w:endnote>
  <w:endnote w:type="continuationSeparator" w:id="0">
    <w:p w14:paraId="30685507" w14:textId="77777777" w:rsidR="00834DE9" w:rsidRDefault="0083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138B" w14:textId="391EA84E" w:rsidR="00573E5F" w:rsidRPr="003875FB" w:rsidRDefault="00573E5F" w:rsidP="003875FB">
    <w:pPr>
      <w:pStyle w:val="Footer"/>
      <w:jc w:val="center"/>
      <w:rPr>
        <w:rFonts w:ascii="Arial" w:hAnsi="Arial" w:cs="Arial"/>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F3D9" w14:textId="77777777" w:rsidR="00834DE9" w:rsidRDefault="00834DE9">
      <w:r>
        <w:separator/>
      </w:r>
    </w:p>
  </w:footnote>
  <w:footnote w:type="continuationSeparator" w:id="0">
    <w:p w14:paraId="460245AE" w14:textId="77777777" w:rsidR="00834DE9" w:rsidRDefault="0083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D75"/>
    <w:multiLevelType w:val="hybridMultilevel"/>
    <w:tmpl w:val="3E40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F95E93"/>
    <w:multiLevelType w:val="hybridMultilevel"/>
    <w:tmpl w:val="D0E0A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748008">
    <w:abstractNumId w:val="0"/>
  </w:num>
  <w:num w:numId="2" w16cid:durableId="466970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704293"/>
    <w:rsid w:val="00021BB5"/>
    <w:rsid w:val="00032632"/>
    <w:rsid w:val="00077665"/>
    <w:rsid w:val="00081804"/>
    <w:rsid w:val="000941FE"/>
    <w:rsid w:val="00112C43"/>
    <w:rsid w:val="00122023"/>
    <w:rsid w:val="00145028"/>
    <w:rsid w:val="001657E9"/>
    <w:rsid w:val="001B02D0"/>
    <w:rsid w:val="001D47B3"/>
    <w:rsid w:val="001E1AD8"/>
    <w:rsid w:val="001F1991"/>
    <w:rsid w:val="002134A1"/>
    <w:rsid w:val="002376C5"/>
    <w:rsid w:val="002635E0"/>
    <w:rsid w:val="00280FD5"/>
    <w:rsid w:val="002B6334"/>
    <w:rsid w:val="002C0C6C"/>
    <w:rsid w:val="002F761E"/>
    <w:rsid w:val="00381425"/>
    <w:rsid w:val="003A74D1"/>
    <w:rsid w:val="003B57BE"/>
    <w:rsid w:val="00407946"/>
    <w:rsid w:val="00416D5C"/>
    <w:rsid w:val="00433B3C"/>
    <w:rsid w:val="00437D42"/>
    <w:rsid w:val="0044359B"/>
    <w:rsid w:val="00451CC9"/>
    <w:rsid w:val="00456FE9"/>
    <w:rsid w:val="004A182A"/>
    <w:rsid w:val="004A4846"/>
    <w:rsid w:val="004B30AD"/>
    <w:rsid w:val="004B6015"/>
    <w:rsid w:val="004E23B6"/>
    <w:rsid w:val="00523B5D"/>
    <w:rsid w:val="005732E7"/>
    <w:rsid w:val="00573E5F"/>
    <w:rsid w:val="005C1491"/>
    <w:rsid w:val="005E60B2"/>
    <w:rsid w:val="005F09E1"/>
    <w:rsid w:val="00614EE8"/>
    <w:rsid w:val="00655D46"/>
    <w:rsid w:val="006632EB"/>
    <w:rsid w:val="006D7C05"/>
    <w:rsid w:val="006F0739"/>
    <w:rsid w:val="0070220C"/>
    <w:rsid w:val="0073114E"/>
    <w:rsid w:val="007614E1"/>
    <w:rsid w:val="00790B88"/>
    <w:rsid w:val="007C142F"/>
    <w:rsid w:val="00831F6D"/>
    <w:rsid w:val="00834DE9"/>
    <w:rsid w:val="0084765B"/>
    <w:rsid w:val="008726BF"/>
    <w:rsid w:val="00883DFA"/>
    <w:rsid w:val="0089178E"/>
    <w:rsid w:val="008B0EAB"/>
    <w:rsid w:val="008C22A3"/>
    <w:rsid w:val="008F0FD3"/>
    <w:rsid w:val="00934ECD"/>
    <w:rsid w:val="00950C62"/>
    <w:rsid w:val="009619C4"/>
    <w:rsid w:val="00971014"/>
    <w:rsid w:val="00974AE4"/>
    <w:rsid w:val="00A0424F"/>
    <w:rsid w:val="00A81C2C"/>
    <w:rsid w:val="00A95E1C"/>
    <w:rsid w:val="00AA2E99"/>
    <w:rsid w:val="00AB2FCA"/>
    <w:rsid w:val="00AC14BC"/>
    <w:rsid w:val="00AE05FF"/>
    <w:rsid w:val="00AE0E90"/>
    <w:rsid w:val="00B079A3"/>
    <w:rsid w:val="00B12C86"/>
    <w:rsid w:val="00B12DB6"/>
    <w:rsid w:val="00B17382"/>
    <w:rsid w:val="00B358F2"/>
    <w:rsid w:val="00B40CB1"/>
    <w:rsid w:val="00BA0EE1"/>
    <w:rsid w:val="00BB06F6"/>
    <w:rsid w:val="00BB2340"/>
    <w:rsid w:val="00BB44E2"/>
    <w:rsid w:val="00BC0049"/>
    <w:rsid w:val="00C77A4A"/>
    <w:rsid w:val="00CA5B22"/>
    <w:rsid w:val="00CA69CC"/>
    <w:rsid w:val="00CC5B45"/>
    <w:rsid w:val="00CD7639"/>
    <w:rsid w:val="00CE5E1E"/>
    <w:rsid w:val="00D0138E"/>
    <w:rsid w:val="00D01A55"/>
    <w:rsid w:val="00D12006"/>
    <w:rsid w:val="00D27C0C"/>
    <w:rsid w:val="00D601A8"/>
    <w:rsid w:val="00D73309"/>
    <w:rsid w:val="00D76824"/>
    <w:rsid w:val="00DD482A"/>
    <w:rsid w:val="00DD613C"/>
    <w:rsid w:val="00DF49B5"/>
    <w:rsid w:val="00E11256"/>
    <w:rsid w:val="00E41F44"/>
    <w:rsid w:val="00E458D5"/>
    <w:rsid w:val="00E864F9"/>
    <w:rsid w:val="00E87336"/>
    <w:rsid w:val="00E941A3"/>
    <w:rsid w:val="00EA2482"/>
    <w:rsid w:val="00EC1C81"/>
    <w:rsid w:val="00F3291F"/>
    <w:rsid w:val="00F55A9F"/>
    <w:rsid w:val="00F621E9"/>
    <w:rsid w:val="00F82BE5"/>
    <w:rsid w:val="00F85FC9"/>
    <w:rsid w:val="00FA360C"/>
    <w:rsid w:val="00FB3EE9"/>
    <w:rsid w:val="6470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704293"/>
  <w15:chartTrackingRefBased/>
  <w15:docId w15:val="{9885775A-78FD-4628-AA09-F6D79D42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2E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2E7"/>
    <w:rPr>
      <w:color w:val="0563C1"/>
      <w:u w:val="single"/>
    </w:rPr>
  </w:style>
  <w:style w:type="paragraph" w:styleId="ListParagraph">
    <w:name w:val="List Paragraph"/>
    <w:basedOn w:val="Normal"/>
    <w:uiPriority w:val="72"/>
    <w:qFormat/>
    <w:rsid w:val="005732E7"/>
  </w:style>
  <w:style w:type="table" w:styleId="TableGrid">
    <w:name w:val="Table Grid"/>
    <w:basedOn w:val="TableNormal"/>
    <w:uiPriority w:val="59"/>
    <w:rsid w:val="005732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32E7"/>
    <w:pPr>
      <w:tabs>
        <w:tab w:val="center" w:pos="4680"/>
        <w:tab w:val="right" w:pos="9360"/>
      </w:tabs>
    </w:pPr>
  </w:style>
  <w:style w:type="character" w:customStyle="1" w:styleId="HeaderChar">
    <w:name w:val="Header Char"/>
    <w:basedOn w:val="DefaultParagraphFont"/>
    <w:link w:val="Header"/>
    <w:uiPriority w:val="99"/>
    <w:rsid w:val="005732E7"/>
    <w:rPr>
      <w:rFonts w:ascii="Calibri" w:hAnsi="Calibri" w:cs="Calibri"/>
    </w:rPr>
  </w:style>
  <w:style w:type="paragraph" w:styleId="Footer">
    <w:name w:val="footer"/>
    <w:basedOn w:val="Normal"/>
    <w:link w:val="FooterChar"/>
    <w:uiPriority w:val="99"/>
    <w:unhideWhenUsed/>
    <w:rsid w:val="005732E7"/>
    <w:pPr>
      <w:tabs>
        <w:tab w:val="center" w:pos="4680"/>
        <w:tab w:val="right" w:pos="9360"/>
      </w:tabs>
    </w:pPr>
  </w:style>
  <w:style w:type="character" w:customStyle="1" w:styleId="FooterChar">
    <w:name w:val="Footer Char"/>
    <w:basedOn w:val="DefaultParagraphFont"/>
    <w:link w:val="Footer"/>
    <w:uiPriority w:val="99"/>
    <w:rsid w:val="005732E7"/>
    <w:rPr>
      <w:rFonts w:ascii="Calibri" w:hAnsi="Calibri" w:cs="Calibri"/>
    </w:rPr>
  </w:style>
  <w:style w:type="character" w:styleId="CommentReference">
    <w:name w:val="annotation reference"/>
    <w:basedOn w:val="DefaultParagraphFont"/>
    <w:uiPriority w:val="99"/>
    <w:semiHidden/>
    <w:unhideWhenUsed/>
    <w:rsid w:val="00EA2482"/>
    <w:rPr>
      <w:sz w:val="16"/>
      <w:szCs w:val="16"/>
    </w:rPr>
  </w:style>
  <w:style w:type="paragraph" w:styleId="CommentText">
    <w:name w:val="annotation text"/>
    <w:basedOn w:val="Normal"/>
    <w:link w:val="CommentTextChar"/>
    <w:uiPriority w:val="99"/>
    <w:semiHidden/>
    <w:unhideWhenUsed/>
    <w:rsid w:val="00EA2482"/>
    <w:rPr>
      <w:sz w:val="20"/>
      <w:szCs w:val="20"/>
    </w:rPr>
  </w:style>
  <w:style w:type="character" w:customStyle="1" w:styleId="CommentTextChar">
    <w:name w:val="Comment Text Char"/>
    <w:basedOn w:val="DefaultParagraphFont"/>
    <w:link w:val="CommentText"/>
    <w:uiPriority w:val="99"/>
    <w:semiHidden/>
    <w:rsid w:val="00EA248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A2482"/>
    <w:rPr>
      <w:b/>
      <w:bCs/>
    </w:rPr>
  </w:style>
  <w:style w:type="character" w:customStyle="1" w:styleId="CommentSubjectChar">
    <w:name w:val="Comment Subject Char"/>
    <w:basedOn w:val="CommentTextChar"/>
    <w:link w:val="CommentSubject"/>
    <w:uiPriority w:val="99"/>
    <w:semiHidden/>
    <w:rsid w:val="00EA2482"/>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hr.ny.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6cc18332-19b6-4fad-82df-beaa9554ce5c">General</Document_x0020_Type>
    <IconOverlay xmlns="http://schemas.microsoft.com/sharepoint/v4" xsi:nil="true"/>
    <_ip_UnifiedCompliancePolicyUIAction xmlns="http://schemas.microsoft.com/sharepoint/v3" xsi:nil="true"/>
    <_ip_UnifiedCompliancePolicyProperties xmlns="http://schemas.microsoft.com/sharepoint/v3" xsi:nil="true"/>
    <TaxCatchAll xmlns="35028025-0c86-453f-9497-197989db0f5c" xsi:nil="true"/>
    <lcf76f155ced4ddcb4097134ff3c332f xmlns="6cc18332-19b6-4fad-82df-beaa9554ce5c">
      <Terms xmlns="http://schemas.microsoft.com/office/infopath/2007/PartnerControls"/>
    </lcf76f155ced4ddcb4097134ff3c332f>
    <SharedWithUsers xmlns="4ec086eb-75a3-4c23-9432-72ee8ebee5a6">
      <UserInfo>
        <DisplayName>Salcedo, Nadya (HCR)</DisplayName>
        <AccountId>3536</AccountId>
        <AccountType/>
      </UserInfo>
      <UserInfo>
        <DisplayName>Gaskin, Jennai (HCR)</DisplayName>
        <AccountId>4204</AccountId>
        <AccountType/>
      </UserInfo>
      <UserInfo>
        <DisplayName>Davis, Brooke (HCR)</DisplayName>
        <AccountId>260</AccountId>
        <AccountType/>
      </UserInfo>
      <UserInfo>
        <DisplayName>Counts, Lindsey (HCR)</DisplayName>
        <AccountId>2249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06EB58083C2844915860C52B46AFD8" ma:contentTypeVersion="19" ma:contentTypeDescription="Create a new document." ma:contentTypeScope="" ma:versionID="919e5638f2f88866437b6ccbf19d7b2a">
  <xsd:schema xmlns:xsd="http://www.w3.org/2001/XMLSchema" xmlns:xs="http://www.w3.org/2001/XMLSchema" xmlns:p="http://schemas.microsoft.com/office/2006/metadata/properties" xmlns:ns1="http://schemas.microsoft.com/sharepoint/v3" xmlns:ns2="4ec086eb-75a3-4c23-9432-72ee8ebee5a6" xmlns:ns3="6cc18332-19b6-4fad-82df-beaa9554ce5c" xmlns:ns4="http://schemas.microsoft.com/sharepoint/v4" xmlns:ns5="35028025-0c86-453f-9497-197989db0f5c" targetNamespace="http://schemas.microsoft.com/office/2006/metadata/properties" ma:root="true" ma:fieldsID="19f763276fbf02072bfa91914578199f" ns1:_="" ns2:_="" ns3:_="" ns4:_="" ns5:_="">
    <xsd:import namespace="http://schemas.microsoft.com/sharepoint/v3"/>
    <xsd:import namespace="4ec086eb-75a3-4c23-9432-72ee8ebee5a6"/>
    <xsd:import namespace="6cc18332-19b6-4fad-82df-beaa9554ce5c"/>
    <xsd:import namespace="http://schemas.microsoft.com/sharepoint/v4"/>
    <xsd:import namespace="35028025-0c86-453f-9497-197989db0f5c"/>
    <xsd:element name="properties">
      <xsd:complexType>
        <xsd:sequence>
          <xsd:element name="documentManagement">
            <xsd:complexType>
              <xsd:all>
                <xsd:element ref="ns2:SharedWithUsers" minOccurs="0"/>
                <xsd:element ref="ns2:SharingHintHash" minOccurs="0"/>
                <xsd:element ref="ns2:SharedWithDetails" minOccurs="0"/>
                <xsd:element ref="ns3:Document_x0020_Type" minOccurs="0"/>
                <xsd:element ref="ns4:IconOverlay"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086eb-75a3-4c23-9432-72ee8ebee5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c18332-19b6-4fad-82df-beaa9554ce5c" elementFormDefault="qualified">
    <xsd:import namespace="http://schemas.microsoft.com/office/2006/documentManagement/types"/>
    <xsd:import namespace="http://schemas.microsoft.com/office/infopath/2007/PartnerControls"/>
    <xsd:element name="Document_x0020_Type" ma:index="11" nillable="true" ma:displayName="Document Type" ma:default="General" ma:format="Dropdown" ma:internalName="Document_x0020_Type">
      <xsd:simpleType>
        <xsd:restriction base="dms:Choice">
          <xsd:enumeration value="General"/>
          <xsd:enumeration value="Section 3"/>
          <xsd:enumeration value="Binders"/>
          <xsd:enumeration value="Fair Housing"/>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28025-0c86-453f-9497-197989db0f5c"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cb8767ef-baf8-4826-ae3f-31f8d9814a27}" ma:internalName="TaxCatchAll" ma:showField="CatchAllData" ma:web="35028025-0c86-453f-9497-197989db0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C49FD-BC34-43B5-9734-938158602CF2}">
  <ds:schemaRefs>
    <ds:schemaRef ds:uri="http://schemas.microsoft.com/office/2006/metadata/properties"/>
    <ds:schemaRef ds:uri="http://schemas.microsoft.com/office/infopath/2007/PartnerControls"/>
    <ds:schemaRef ds:uri="6cc18332-19b6-4fad-82df-beaa9554ce5c"/>
    <ds:schemaRef ds:uri="http://schemas.microsoft.com/sharepoint/v4"/>
    <ds:schemaRef ds:uri="http://schemas.microsoft.com/sharepoint/v3"/>
    <ds:schemaRef ds:uri="35028025-0c86-453f-9497-197989db0f5c"/>
    <ds:schemaRef ds:uri="4ec086eb-75a3-4c23-9432-72ee8ebee5a6"/>
  </ds:schemaRefs>
</ds:datastoreItem>
</file>

<file path=customXml/itemProps2.xml><?xml version="1.0" encoding="utf-8"?>
<ds:datastoreItem xmlns:ds="http://schemas.openxmlformats.org/officeDocument/2006/customXml" ds:itemID="{1793166D-C761-4DAA-9345-423961783822}">
  <ds:schemaRefs>
    <ds:schemaRef ds:uri="http://schemas.microsoft.com/sharepoint/v3/contenttype/forms"/>
  </ds:schemaRefs>
</ds:datastoreItem>
</file>

<file path=customXml/itemProps3.xml><?xml version="1.0" encoding="utf-8"?>
<ds:datastoreItem xmlns:ds="http://schemas.openxmlformats.org/officeDocument/2006/customXml" ds:itemID="{7E722B06-529C-409D-9AB9-91B251BE8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c086eb-75a3-4c23-9432-72ee8ebee5a6"/>
    <ds:schemaRef ds:uri="6cc18332-19b6-4fad-82df-beaa9554ce5c"/>
    <ds:schemaRef ds:uri="http://schemas.microsoft.com/sharepoint/v4"/>
    <ds:schemaRef ds:uri="35028025-0c86-453f-9497-197989db0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Gaskin, Jennai (HCR)</dc:creator>
  <cp:keywords/>
  <dc:description/>
  <cp:lastModifiedBy>Diane Salvo</cp:lastModifiedBy>
  <cp:revision>2</cp:revision>
  <dcterms:created xsi:type="dcterms:W3CDTF">2022-10-11T12:32:00Z</dcterms:created>
  <dcterms:modified xsi:type="dcterms:W3CDTF">2022-10-11T12:32:00Z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0x0101009506EB58083C2844915860C52B46AFD8</vt:lpwstr>
  </property>
  <property fmtid="{D5CDD505-2E9C-101B-9397-08002B2CF9AE}" pid="3" name="MediaServiceImageTags">
    <vt:lpwstr/>
  </property>
</Properties>
</file>